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48D22" w14:textId="77777777" w:rsidR="00784024" w:rsidRDefault="00784024" w:rsidP="00784024">
      <w:pPr>
        <w:spacing w:line="360" w:lineRule="auto"/>
        <w:jc w:val="both"/>
        <w:rPr>
          <w:rFonts w:ascii="Times New Roman" w:hAnsi="Times New Roman"/>
        </w:rPr>
      </w:pPr>
      <w:bookmarkStart w:id="0" w:name="_GoBack"/>
      <w:bookmarkEnd w:id="0"/>
      <w:r>
        <w:rPr>
          <w:rFonts w:ascii="Times New Roman" w:hAnsi="Times New Roman"/>
        </w:rPr>
        <w:t>План развития местного сообщества Хюйру на период с 2021 года по 2027 год – это продолжение плана регионального развития Хюйру предыдущего периода с 2016 года по 2021 год. Одной из самых больших выполненных целей предыдущего периода является полностью реновированное здание мызы Хюйру. За предыдущий период было достигнуто много целей плана развития, теперь пришло время ставить новые цели. Составление плана развития было инициировано активными членами MTÜ Hüüru Külaselts, и в процесс были вовлечены все члены местного сообщества, чтобы голоса как можно большего количества жителей дошли при постановке понятных целей и обозначении потребностей развития в ходе совместного соглашения до составления действующего плана развития. План развития не статичный документ, а при необходимости дополняемый со временем и гибкий рабочий инструмент, который помогает местному сообществу выполнять необходимое и претворять в жизнь мечты во имя лучшей жилой среды.</w:t>
      </w:r>
    </w:p>
    <w:p w14:paraId="47074411" w14:textId="77777777" w:rsidR="00215248" w:rsidRDefault="00784024" w:rsidP="00215248">
      <w:pPr>
        <w:spacing w:line="360" w:lineRule="auto"/>
        <w:jc w:val="both"/>
        <w:rPr>
          <w:rFonts w:ascii="Times New Roman" w:hAnsi="Times New Roman"/>
          <w:shd w:val="clear" w:color="auto" w:fill="FFFFFF"/>
        </w:rPr>
      </w:pPr>
      <w:r>
        <w:rPr>
          <w:rFonts w:ascii="Times New Roman" w:hAnsi="Times New Roman"/>
        </w:rPr>
        <w:t>Целевой капитал гражданского общества поддержал процесс составления плана развития, удовлетворив в рамках подачи в 2021 году заявок на конкурс, подготавливающий «прыжок развития» неправительственных организаций, проектную заявку MTÜ Hüüru Külaselts «Составление плана развития MTÜ Hüüru Külaselts 2021–2027».</w:t>
      </w:r>
      <w:r>
        <w:rPr>
          <w:rFonts w:ascii="Times New Roman" w:hAnsi="Times New Roman"/>
          <w:shd w:val="clear" w:color="auto" w:fill="FFFFFF"/>
        </w:rPr>
        <w:t xml:space="preserve"> Сумма гранта на проведение проекта составила 2185 €, и срок проекта: 01.04.2021–31.07.2021.</w:t>
      </w:r>
    </w:p>
    <w:p w14:paraId="7CCB1D88" w14:textId="77777777" w:rsidR="00784024" w:rsidRDefault="00784024" w:rsidP="00215248">
      <w:pPr>
        <w:spacing w:line="360" w:lineRule="auto"/>
        <w:jc w:val="both"/>
        <w:rPr>
          <w:rFonts w:ascii="Times New Roman" w:hAnsi="Times New Roman"/>
        </w:rPr>
      </w:pPr>
      <w:r>
        <w:rPr>
          <w:rFonts w:ascii="Times New Roman" w:hAnsi="Times New Roman"/>
        </w:rPr>
        <w:t>Процессом плана развития руководила эксперт Эха Паас вместе с магистрантами Тартуского университета по учебной программе «управление местным сообществом и его благополучие» Кристель Веэбер и Кайри Пиллер-Петров.</w:t>
      </w:r>
    </w:p>
    <w:p w14:paraId="1738F70D" w14:textId="77777777" w:rsidR="00784024" w:rsidRPr="00215248" w:rsidRDefault="00784024" w:rsidP="00784024">
      <w:pPr>
        <w:pStyle w:val="Heading1"/>
        <w:rPr>
          <w:rFonts w:ascii="Times New Roman" w:hAnsi="Times New Roman"/>
          <w:sz w:val="22"/>
          <w:szCs w:val="22"/>
        </w:rPr>
      </w:pPr>
      <w:r>
        <w:rPr>
          <w:rFonts w:ascii="Times New Roman" w:hAnsi="Times New Roman"/>
          <w:sz w:val="22"/>
          <w:szCs w:val="22"/>
        </w:rPr>
        <w:t>Осуществление плана развития и отслеживание исполнения</w:t>
      </w:r>
    </w:p>
    <w:p w14:paraId="7F6A5EF2" w14:textId="77777777" w:rsidR="00784024" w:rsidRDefault="00784024" w:rsidP="00784024">
      <w:pPr>
        <w:spacing w:before="240" w:line="360" w:lineRule="auto"/>
        <w:jc w:val="both"/>
        <w:rPr>
          <w:rFonts w:ascii="Times New Roman" w:hAnsi="Times New Roman"/>
        </w:rPr>
      </w:pPr>
      <w:r>
        <w:rPr>
          <w:rFonts w:ascii="Times New Roman" w:hAnsi="Times New Roman"/>
        </w:rPr>
        <w:t>За осуществление плана развития деревни Хюйру будет отвечать MTÜ Hüüru Külaselts, правление этой некоммерческой организации привлекает к действиям местные объединения и предпринимателей, а также сотрудничает с волостной управой Сауэ и другими учреждениями, связанными с достижением поставленных в плане развития целей.</w:t>
      </w:r>
    </w:p>
    <w:p w14:paraId="2EC97715" w14:textId="77777777" w:rsidR="00784024" w:rsidRDefault="00784024" w:rsidP="00784024">
      <w:pPr>
        <w:spacing w:before="240" w:after="0" w:line="360" w:lineRule="auto"/>
        <w:jc w:val="both"/>
        <w:rPr>
          <w:rFonts w:ascii="Times New Roman" w:hAnsi="Times New Roman"/>
        </w:rPr>
      </w:pPr>
      <w:r>
        <w:rPr>
          <w:rFonts w:ascii="Times New Roman" w:hAnsi="Times New Roman"/>
        </w:rPr>
        <w:t>Приведенные в плане развития потребности развития – это основа дальнейшего плана действий на следующий период плана развития и возможность искать конкурсы проектов различных фондов, в которые подавать проектные заявки для осуществления деятельности.</w:t>
      </w:r>
    </w:p>
    <w:p w14:paraId="01EA1C33" w14:textId="77777777" w:rsidR="00784024" w:rsidRDefault="00784024" w:rsidP="00784024">
      <w:pPr>
        <w:spacing w:before="240" w:after="0" w:line="360" w:lineRule="auto"/>
        <w:jc w:val="both"/>
        <w:rPr>
          <w:rFonts w:ascii="Times New Roman" w:hAnsi="Times New Roman"/>
        </w:rPr>
      </w:pPr>
      <w:r>
        <w:rPr>
          <w:rFonts w:ascii="Times New Roman" w:hAnsi="Times New Roman"/>
        </w:rPr>
        <w:t>По поводу осуществления плана развития правление представляет о</w:t>
      </w:r>
      <w:r w:rsidR="0072751B">
        <w:rPr>
          <w:rFonts w:ascii="Times New Roman" w:hAnsi="Times New Roman"/>
        </w:rPr>
        <w:t>бзор на собрании один раз в год</w:t>
      </w:r>
      <w:r>
        <w:rPr>
          <w:rFonts w:ascii="Times New Roman" w:hAnsi="Times New Roman"/>
        </w:rPr>
        <w:t>, при необходимости план развития дополняется.</w:t>
      </w:r>
    </w:p>
    <w:p w14:paraId="0D489384" w14:textId="77777777" w:rsidR="00784024" w:rsidRDefault="00784024" w:rsidP="00784024">
      <w:pPr>
        <w:spacing w:after="0" w:line="360" w:lineRule="auto"/>
        <w:jc w:val="both"/>
        <w:rPr>
          <w:rFonts w:ascii="Times New Roman" w:hAnsi="Times New Roman"/>
          <w:b/>
        </w:rPr>
      </w:pPr>
    </w:p>
    <w:p w14:paraId="344FF145" w14:textId="77777777" w:rsidR="00784024" w:rsidRDefault="00784024" w:rsidP="00784024">
      <w:pPr>
        <w:spacing w:line="360" w:lineRule="auto"/>
        <w:jc w:val="both"/>
        <w:rPr>
          <w:rFonts w:ascii="Times New Roman" w:hAnsi="Times New Roman"/>
          <w:b/>
        </w:rPr>
      </w:pPr>
      <w:r>
        <w:rPr>
          <w:rFonts w:ascii="Times New Roman" w:hAnsi="Times New Roman"/>
          <w:b/>
        </w:rPr>
        <w:t>Финансирование приведенной в плане развития деятельности</w:t>
      </w:r>
    </w:p>
    <w:p w14:paraId="79E7A504" w14:textId="77777777" w:rsidR="00784024" w:rsidRDefault="00784024" w:rsidP="00784024">
      <w:pPr>
        <w:spacing w:before="240" w:line="360" w:lineRule="auto"/>
        <w:jc w:val="both"/>
        <w:rPr>
          <w:rFonts w:ascii="Times New Roman" w:hAnsi="Times New Roman"/>
        </w:rPr>
      </w:pPr>
      <w:r>
        <w:rPr>
          <w:rFonts w:ascii="Times New Roman" w:hAnsi="Times New Roman"/>
        </w:rPr>
        <w:lastRenderedPageBreak/>
        <w:t>MTÜ Hüüru Külaselts будет по-прежнему представлять волостной управе Сауэ ежегодную заявку на финансирование деятельности и отдельно проектные заявки на организацию толоки и детских лагерей, а также инвестиционную заявку. Организация ищет возможности финансирования для претворения в жизнь разных мероприятий в различных программах и фондах. Необходимо, чтобы центр местного сообщества начал приносить доход, чтобы финансировать долю собственного участия в разных проектах. Для достижения целей местного сообщества на осенней ярмарке будет организована лотерея и кафе местного сообщества. На домашней странице организации в рубрике «Услуги» описано имущество сообщества, которое сдается в аренду (с указанием цен). В здании сообщества расположен шкаф, где продается продукция, изготовленная местными жителями и ремесленниками.</w:t>
      </w:r>
    </w:p>
    <w:p w14:paraId="46B28DEA" w14:textId="77777777" w:rsidR="00784024" w:rsidRDefault="00784024" w:rsidP="00784024">
      <w:pPr>
        <w:spacing w:before="240" w:line="360" w:lineRule="auto"/>
        <w:jc w:val="both"/>
        <w:rPr>
          <w:rFonts w:ascii="Times New Roman" w:hAnsi="Times New Roman"/>
          <w:b/>
          <w:color w:val="FF0000"/>
        </w:rPr>
      </w:pPr>
      <w:r>
        <w:rPr>
          <w:rFonts w:ascii="Times New Roman" w:hAnsi="Times New Roman"/>
        </w:rPr>
        <w:t>В центре местного сообщества есть возможность делать пожертвования, например во время его посещения экскурсионными группами. Члены местного сообщества могут осуществлять деятельность на добровольной основе и развивать/улучшать жизнь местного сообщества.</w:t>
      </w:r>
    </w:p>
    <w:p w14:paraId="4AFB2B31" w14:textId="77777777" w:rsidR="007E310A" w:rsidRDefault="007E310A"/>
    <w:sectPr w:rsidR="007E310A" w:rsidSect="003B1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24"/>
    <w:rsid w:val="001B6C0C"/>
    <w:rsid w:val="00215248"/>
    <w:rsid w:val="003B1783"/>
    <w:rsid w:val="00603411"/>
    <w:rsid w:val="00681638"/>
    <w:rsid w:val="0072751B"/>
    <w:rsid w:val="00784024"/>
    <w:rsid w:val="007E310A"/>
    <w:rsid w:val="0095453E"/>
    <w:rsid w:val="009D0467"/>
    <w:rsid w:val="00D2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7089"/>
  <w15:docId w15:val="{A6CF7B1A-365D-4640-B998-A9D02F8C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024"/>
    <w:rPr>
      <w:rFonts w:ascii="Calibri" w:eastAsia="Times New Roman" w:hAnsi="Calibri" w:cs="Times New Roman"/>
      <w:lang w:eastAsia="et-EE"/>
    </w:rPr>
  </w:style>
  <w:style w:type="paragraph" w:styleId="Heading1">
    <w:name w:val="heading 1"/>
    <w:basedOn w:val="Normal"/>
    <w:next w:val="Normal"/>
    <w:link w:val="Heading1Char"/>
    <w:uiPriority w:val="9"/>
    <w:qFormat/>
    <w:rsid w:val="00784024"/>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024"/>
    <w:rPr>
      <w:rFonts w:ascii="Calibri Light" w:eastAsia="Times New Roman" w:hAnsi="Calibri Light" w:cs="Times New Roman"/>
      <w:b/>
      <w:bCs/>
      <w:kern w:val="32"/>
      <w:sz w:val="32"/>
      <w:szCs w:val="32"/>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SAUE VV</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Hüüru Raamatukogu</dc:creator>
  <cp:lastModifiedBy>Hüüru Raamatukogu</cp:lastModifiedBy>
  <cp:revision>2</cp:revision>
  <dcterms:created xsi:type="dcterms:W3CDTF">2021-07-30T07:45:00Z</dcterms:created>
  <dcterms:modified xsi:type="dcterms:W3CDTF">2021-07-30T07:45:00Z</dcterms:modified>
</cp:coreProperties>
</file>